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13A" w:rsidRDefault="00D3113A" w:rsidP="00003EA9">
      <w:pPr>
        <w:jc w:val="center"/>
      </w:pPr>
      <w:r w:rsidRPr="00D3113A">
        <w:rPr>
          <w:noProof/>
          <w:lang w:eastAsia="es-PE"/>
        </w:rPr>
        <w:drawing>
          <wp:inline distT="0" distB="0" distL="0" distR="0">
            <wp:extent cx="1263650" cy="958850"/>
            <wp:effectExtent l="0" t="0" r="0" b="0"/>
            <wp:docPr id="1" name="Imagen 1" descr="D:\ST-2021\Logos mesa\UCAYALI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2021\Logos mesa\UCAYALI PNG.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63650" cy="958850"/>
                    </a:xfrm>
                    <a:prstGeom prst="rect">
                      <a:avLst/>
                    </a:prstGeom>
                    <a:noFill/>
                    <a:ln>
                      <a:noFill/>
                    </a:ln>
                  </pic:spPr>
                </pic:pic>
              </a:graphicData>
            </a:graphic>
          </wp:inline>
        </w:drawing>
      </w:r>
    </w:p>
    <w:p w:rsidR="00A70766" w:rsidRDefault="00003EA9" w:rsidP="00003EA9">
      <w:pPr>
        <w:jc w:val="center"/>
      </w:pPr>
      <w:r>
        <w:t>Segunda Reunión del CER-MCLCP-Ucayali</w:t>
      </w:r>
    </w:p>
    <w:p w:rsidR="00003EA9" w:rsidRDefault="00003EA9" w:rsidP="00003EA9">
      <w:pPr>
        <w:jc w:val="center"/>
      </w:pPr>
      <w:r>
        <w:t>Pucallpa, 19 de febrero del 2026.</w:t>
      </w:r>
    </w:p>
    <w:p w:rsidR="00003EA9" w:rsidRDefault="00003EA9" w:rsidP="00A356E4">
      <w:pPr>
        <w:spacing w:line="480" w:lineRule="auto"/>
        <w:jc w:val="both"/>
      </w:pPr>
      <w:r>
        <w:t>Reunidos el comité ejecutivo regional de la mesa de concertación para la lucha contra la pobreza de Ucayali en el audi</w:t>
      </w:r>
      <w:r w:rsidR="00A356E4">
        <w:t xml:space="preserve">torio de la MCLCP sito en el jr. </w:t>
      </w:r>
      <w:proofErr w:type="spellStart"/>
      <w:r>
        <w:t>tarapaca</w:t>
      </w:r>
      <w:proofErr w:type="spellEnd"/>
      <w:r>
        <w:t xml:space="preserve"> 490 tercer piso a hora: 10.30 am con la agenda: Balance del POA 2025, POA 2026, Acuerdo de Gobernabilidad 2027-20</w:t>
      </w:r>
      <w:r w:rsidR="00A356E4">
        <w:t xml:space="preserve">30. La coordinadora de la MCLCP de Ucayali, Edith Palacios </w:t>
      </w:r>
      <w:proofErr w:type="spellStart"/>
      <w:r w:rsidR="00A356E4">
        <w:t>Mallqui</w:t>
      </w:r>
      <w:proofErr w:type="spellEnd"/>
      <w:r w:rsidR="00A356E4">
        <w:t xml:space="preserve"> dio la bienvenida y en seguida Jorge Guevara presentó el balance de Plan Operativo Anu</w:t>
      </w:r>
      <w:r w:rsidR="00E1448D">
        <w:t xml:space="preserve">al 2025 y POA 2026 </w:t>
      </w:r>
      <w:r w:rsidR="00A356E4">
        <w:t xml:space="preserve"> para las prop</w:t>
      </w:r>
      <w:r w:rsidR="00E1448D">
        <w:t>uestas y validación</w:t>
      </w:r>
      <w:r w:rsidR="00A356E4">
        <w:t>, las propuestas para la construcción de los Acuerdos de Gobernabilidad se propone trabajar con los sectores del gobierno para trabajar de manera integral las políticas, líneas de base y metas , se</w:t>
      </w:r>
      <w:r w:rsidR="00801C4C">
        <w:t xml:space="preserve"> propone el 11 de marzo revisar buen inicio del año escolar 2026 </w:t>
      </w:r>
      <w:r w:rsidR="00A356E4">
        <w:t xml:space="preserve"> y los Acuerdos de Gobernabilidad para la validación. Se propone partir de un problema de manera </w:t>
      </w:r>
      <w:r w:rsidR="00335369">
        <w:t>sectorial,</w:t>
      </w:r>
      <w:r w:rsidR="00A356E4">
        <w:t xml:space="preserve"> niveles de gobierno</w:t>
      </w:r>
      <w:r w:rsidR="00335369">
        <w:t xml:space="preserve"> </w:t>
      </w:r>
      <w:r w:rsidR="00E1448D">
        <w:t xml:space="preserve">para priorizar, se propone revisar en el acuerdo de gobernabilidad la dimensión social el día 2 de marzo a 15.00 pm, la dimensión ambiental el día 4 de marzo a horas 15.00 pm, dimensión económica jueves 5 de marzo a las 15.00 pm, dimensión institucional lunes 9 de marzo a hora 15.00 </w:t>
      </w:r>
      <w:r w:rsidR="00801C4C">
        <w:t>pm, luego de las deliberaciones se acuerda aprobar el POA 2026, reuniones para revisar el acuerdos de gobernabilidad, el 11 de marzo el buen inicio del año escolar 2026, 27 de marzo la designación de la coordinación y/o ratificación.</w:t>
      </w:r>
    </w:p>
    <w:p w:rsidR="00801C4C" w:rsidRDefault="00801C4C" w:rsidP="00A356E4">
      <w:pPr>
        <w:spacing w:line="480" w:lineRule="auto"/>
        <w:jc w:val="both"/>
      </w:pPr>
      <w:r>
        <w:t>Se concluye la reunión a las 12.00 pm.</w:t>
      </w:r>
    </w:p>
    <w:p w:rsidR="00FF2572" w:rsidRDefault="00FF2572" w:rsidP="00A356E4">
      <w:pPr>
        <w:spacing w:line="480" w:lineRule="auto"/>
        <w:jc w:val="both"/>
      </w:pPr>
      <w:r>
        <w:rPr>
          <w:rFonts w:ascii="Segoe UI" w:hAnsi="Segoe UI" w:cs="Segoe UI"/>
          <w:color w:val="000000"/>
          <w:sz w:val="20"/>
          <w:szCs w:val="20"/>
          <w:shd w:val="clear" w:color="auto" w:fill="FFFFFF"/>
        </w:rPr>
        <w:t xml:space="preserve">Participaron los representantes de la Dirección Regional de Vivienda, Red Nacional de Promoción de la </w:t>
      </w:r>
      <w:proofErr w:type="spellStart"/>
      <w:r>
        <w:rPr>
          <w:rFonts w:ascii="Segoe UI" w:hAnsi="Segoe UI" w:cs="Segoe UI"/>
          <w:color w:val="000000"/>
          <w:sz w:val="20"/>
          <w:szCs w:val="20"/>
          <w:shd w:val="clear" w:color="auto" w:fill="FFFFFF"/>
        </w:rPr>
        <w:t>Mujer,Manuela</w:t>
      </w:r>
      <w:proofErr w:type="spellEnd"/>
      <w:r>
        <w:rPr>
          <w:rFonts w:ascii="Segoe UI" w:hAnsi="Segoe UI" w:cs="Segoe UI"/>
          <w:color w:val="000000"/>
          <w:sz w:val="20"/>
          <w:szCs w:val="20"/>
          <w:shd w:val="clear" w:color="auto" w:fill="FFFFFF"/>
        </w:rPr>
        <w:t xml:space="preserve"> </w:t>
      </w:r>
      <w:proofErr w:type="spellStart"/>
      <w:r>
        <w:rPr>
          <w:rFonts w:ascii="Segoe UI" w:hAnsi="Segoe UI" w:cs="Segoe UI"/>
          <w:color w:val="000000"/>
          <w:sz w:val="20"/>
          <w:szCs w:val="20"/>
          <w:shd w:val="clear" w:color="auto" w:fill="FFFFFF"/>
        </w:rPr>
        <w:t>Ramos,ARIAP,Colegio</w:t>
      </w:r>
      <w:proofErr w:type="spellEnd"/>
      <w:r>
        <w:rPr>
          <w:rFonts w:ascii="Segoe UI" w:hAnsi="Segoe UI" w:cs="Segoe UI"/>
          <w:color w:val="000000"/>
          <w:sz w:val="20"/>
          <w:szCs w:val="20"/>
          <w:shd w:val="clear" w:color="auto" w:fill="FFFFFF"/>
        </w:rPr>
        <w:t xml:space="preserve"> de </w:t>
      </w:r>
      <w:proofErr w:type="spellStart"/>
      <w:r>
        <w:rPr>
          <w:rFonts w:ascii="Segoe UI" w:hAnsi="Segoe UI" w:cs="Segoe UI"/>
          <w:color w:val="000000"/>
          <w:sz w:val="20"/>
          <w:szCs w:val="20"/>
          <w:shd w:val="clear" w:color="auto" w:fill="FFFFFF"/>
        </w:rPr>
        <w:t>enfermeros,colegio</w:t>
      </w:r>
      <w:proofErr w:type="spellEnd"/>
      <w:r>
        <w:rPr>
          <w:rFonts w:ascii="Segoe UI" w:hAnsi="Segoe UI" w:cs="Segoe UI"/>
          <w:color w:val="000000"/>
          <w:sz w:val="20"/>
          <w:szCs w:val="20"/>
          <w:shd w:val="clear" w:color="auto" w:fill="FFFFFF"/>
        </w:rPr>
        <w:t xml:space="preserve"> de </w:t>
      </w:r>
      <w:proofErr w:type="spellStart"/>
      <w:r>
        <w:rPr>
          <w:rFonts w:ascii="Segoe UI" w:hAnsi="Segoe UI" w:cs="Segoe UI"/>
          <w:color w:val="000000"/>
          <w:sz w:val="20"/>
          <w:szCs w:val="20"/>
          <w:shd w:val="clear" w:color="auto" w:fill="FFFFFF"/>
        </w:rPr>
        <w:t>psicologos,UNU</w:t>
      </w:r>
      <w:proofErr w:type="spellEnd"/>
      <w:r>
        <w:rPr>
          <w:rFonts w:ascii="Segoe UI" w:hAnsi="Segoe UI" w:cs="Segoe UI"/>
          <w:color w:val="000000"/>
          <w:sz w:val="20"/>
          <w:szCs w:val="20"/>
          <w:shd w:val="clear" w:color="auto" w:fill="FFFFFF"/>
        </w:rPr>
        <w:t xml:space="preserve">, GOREU, Dirección Regional de Educación de Ucayali, </w:t>
      </w:r>
      <w:proofErr w:type="spellStart"/>
      <w:r>
        <w:rPr>
          <w:rFonts w:ascii="Segoe UI" w:hAnsi="Segoe UI" w:cs="Segoe UI"/>
          <w:color w:val="000000"/>
          <w:sz w:val="20"/>
          <w:szCs w:val="20"/>
          <w:shd w:val="clear" w:color="auto" w:fill="FFFFFF"/>
        </w:rPr>
        <w:t>MIDIS,Flora</w:t>
      </w:r>
      <w:proofErr w:type="spellEnd"/>
      <w:r>
        <w:rPr>
          <w:rFonts w:ascii="Segoe UI" w:hAnsi="Segoe UI" w:cs="Segoe UI"/>
          <w:color w:val="000000"/>
          <w:sz w:val="20"/>
          <w:szCs w:val="20"/>
          <w:shd w:val="clear" w:color="auto" w:fill="FFFFFF"/>
        </w:rPr>
        <w:t xml:space="preserve"> </w:t>
      </w:r>
      <w:proofErr w:type="spellStart"/>
      <w:r>
        <w:rPr>
          <w:rFonts w:ascii="Segoe UI" w:hAnsi="Segoe UI" w:cs="Segoe UI"/>
          <w:color w:val="000000"/>
          <w:sz w:val="20"/>
          <w:szCs w:val="20"/>
          <w:shd w:val="clear" w:color="auto" w:fill="FFFFFF"/>
        </w:rPr>
        <w:t>Tristan,UNIA</w:t>
      </w:r>
      <w:proofErr w:type="spellEnd"/>
      <w:r>
        <w:rPr>
          <w:rFonts w:ascii="Segoe UI" w:hAnsi="Segoe UI" w:cs="Segoe UI"/>
          <w:color w:val="000000"/>
          <w:sz w:val="20"/>
          <w:szCs w:val="20"/>
          <w:shd w:val="clear" w:color="auto" w:fill="FFFFFF"/>
        </w:rPr>
        <w:t>, Fondo de Población de las Naciones Unidas para la infancia.</w:t>
      </w:r>
      <w:bookmarkStart w:id="0" w:name="_GoBack"/>
      <w:bookmarkEnd w:id="0"/>
    </w:p>
    <w:sectPr w:rsidR="00FF25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EA9"/>
    <w:rsid w:val="00003EA9"/>
    <w:rsid w:val="00335369"/>
    <w:rsid w:val="00801C4C"/>
    <w:rsid w:val="00A356E4"/>
    <w:rsid w:val="00A70766"/>
    <w:rsid w:val="00D3113A"/>
    <w:rsid w:val="00E1448D"/>
    <w:rsid w:val="00FF257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B41925-9E9D-4B25-A733-423F0AB2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3113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11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278</Words>
  <Characters>1535</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Mesa de Concertación para la Lucha contra la Pobreza</dc:creator>
  <cp:keywords/>
  <dc:description/>
  <cp:lastModifiedBy>Mesa de Concertación para la Lucha contra la Pobreza</cp:lastModifiedBy>
  <cp:revision>3</cp:revision>
  <cp:lastPrinted>2026-02-19T16:57:00Z</cp:lastPrinted>
  <dcterms:created xsi:type="dcterms:W3CDTF">2026-02-19T16:08:00Z</dcterms:created>
  <dcterms:modified xsi:type="dcterms:W3CDTF">2026-02-19T17:27:00Z</dcterms:modified>
</cp:coreProperties>
</file>